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1"/>
        <w:tblpPr w:leftFromText="180" w:rightFromText="180" w:vertAnchor="page" w:horzAnchor="margin" w:tblpXSpec="center" w:tblpY="1756"/>
        <w:bidiVisual/>
        <w:tblW w:w="10335" w:type="dxa"/>
        <w:tblLook w:val="04A0" w:firstRow="1" w:lastRow="0" w:firstColumn="1" w:lastColumn="0" w:noHBand="0" w:noVBand="1"/>
      </w:tblPr>
      <w:tblGrid>
        <w:gridCol w:w="1555"/>
        <w:gridCol w:w="6830"/>
        <w:gridCol w:w="1950"/>
      </w:tblGrid>
      <w:tr w:rsidR="000C777D" w:rsidRPr="009729FC" w:rsidTr="000C7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vAlign w:val="center"/>
          </w:tcPr>
          <w:p w:rsidR="009729FC" w:rsidRPr="009729FC" w:rsidRDefault="009729FC" w:rsidP="000C777D">
            <w:pPr>
              <w:bidi w:val="0"/>
              <w:ind w:right="-74"/>
              <w:jc w:val="center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مراجعین داخل دانشگاه</w:t>
            </w:r>
          </w:p>
        </w:tc>
        <w:tc>
          <w:tcPr>
            <w:tcW w:w="6830" w:type="dxa"/>
            <w:noWrap/>
            <w:vAlign w:val="center"/>
          </w:tcPr>
          <w:p w:rsidR="000C777D" w:rsidRDefault="000C777D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0C777D" w:rsidRDefault="000C777D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9729FC" w:rsidRDefault="009729FC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نوع خدمات ارایه شده</w:t>
            </w:r>
          </w:p>
          <w:p w:rsidR="000C777D" w:rsidRDefault="000C777D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0C777D" w:rsidRDefault="000C777D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</w:p>
          <w:p w:rsidR="000C777D" w:rsidRPr="009729FC" w:rsidRDefault="000C777D" w:rsidP="000C77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1950" w:type="dxa"/>
            <w:noWrap/>
            <w:vAlign w:val="center"/>
          </w:tcPr>
          <w:p w:rsidR="009729FC" w:rsidRPr="009729FC" w:rsidRDefault="009729FC" w:rsidP="000C777D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rtl/>
              </w:rPr>
              <w:t>مراجعین خارج از دانشگاه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 w:colFirst="1" w:colLast="1"/>
            <w:r w:rsidRPr="009729FC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آزمون اسکن طیف فرابنفش جذبی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UV-Vis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آزمون اسکن ناحیه فرابنفش جذبی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UV-Vis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15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آزمون تعیین اندازه و توزیع ذرات به روش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DLS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33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آزمون تعیین اندازه و توزیع ذرات به روش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DLS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با آماده سازی نمونه پودری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آزمون تعیین غلظت نمونه‌های جاذب و شناسایی نانو ذرات فلزی با روش طیف سنج مرئی فرابنفش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UV-Vis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آزمون تعیین میزان پتانسیل زتا نمونه های محلول به روش تفرق نور پویا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80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آزمون سنجش میزان پرتو های ماوراء بنفش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آزمون های تعیین مقاومت فشاری، کششی و خمشی با استفاده از دستگاه کشش یونیورسال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UTM)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72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آماده سازی اولیه نمونه شامل چسب دوطرفه هادی، چسب نقره توسط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81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84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با طیف سنج نور مرئی و فرابنفش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UV-Vis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34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آنالیز بررسی آپوپتوز در سلول های کشت شده به روش فلوسایتومتری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تعیین جنس پوشش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خواص جذبی و عبوری یک ماده در یک محدوده طول موج با روش طیف‌سنجی مادون قرمز تبدیل فوریه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FTIR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58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ساختاری یا خصوصیات شیمیایی به روش طیف سنجی پراش انرژی پرتو ایکس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32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آنالیز سوسپانسیون و امولسیون با استفاده از تفرق نور پویا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DLS)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692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طیف سنجی مادون قرمز تبدیل فوریه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FTIR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176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فازها و موارد خاص در کلیه نمونه ها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929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کامل نمونه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356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آنالیز کروماتوگرافی مایع - طیف سنج جرمی / کروماتوگرافی مایع - طیف سنج جرمی - طیف سنج جرمی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LC-MS , LC-MS-MS)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کمی مواد با طیف سنجی مرئی فرابنفش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UV-Vis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کیفی به روش طیف سنجی پراش انرژی پرتو ایکس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65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آنالیز مرگ برنامه ریزی شده سلولی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Programmed cell death)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آپوپتوزیس با روش فلوسایتومتری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آنالیز مواد و ترکیبات به روش کروماتوگرافی مایع طیف‌سنجی جرمی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LC-MS , LC-MS-MS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71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آنالیز و تهیه طیف فلورسانس با روش طیف‌سنجی نوری فلورسانس (</w:t>
            </w:r>
            <w:proofErr w:type="spellStart"/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wavelenght</w:t>
            </w:r>
            <w:proofErr w:type="spellEnd"/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scan)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از سطح پوشش و بررسی تخلخل، حفره ها یا یکنواختی پوشش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از فسیل های گیاهی و جانوری با امکان چرخش و تصویر برداری از زوایای مختلف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از لام با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Cell imaging multi-mode reader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از هر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well (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چاهک) با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Cell imaging multi-mode reader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و تعیین ساختار مورفولوژی سطح نمونه (نانومتری یا میکرومتری)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106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lastRenderedPageBreak/>
              <w:t>79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 برداری و خوانش انواع میکروپلیتها (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well 5-384)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در طول موج های مختلف با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Cell imaging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multi-mode reader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23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تصویربرداری از الیاف الکتروریسی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تصویربرداری از نمونه ها رنگ آمیزی شده با رنگ های فلورسنت و بدون رنگ امیزی، به صورت معکوس توسط  </w:t>
            </w:r>
            <w:proofErr w:type="spellStart"/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Cytation</w:t>
            </w:r>
            <w:proofErr w:type="spellEnd"/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3 Microplate Reader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سانتریفیوژ دور بالا (سرعت بالا)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انکوباتور شیکردار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63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خدمات آنالیز خوانشگر الایزا (میکروپلیت ریدر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Microplate Reader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، میکروفتومتریک پلیت ریدر، الایزا ریدر)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تولید آب دیونیزه (آب دی یونیزه)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خشک کردن نمونه های مایع به صورت پودر با خشک کن انجمادی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19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411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خشک کن انجمادی (سرمایشی)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223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خدمات سانتریفیوژ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طیف سنجی ماوراء بنفش و تعیین میزان جذب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UV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</w:tr>
      <w:tr w:rsidR="009729FC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35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خوانش نمونه های مختلف با طول موج مرئی به صورت سوسپانسیون در حجم پایین توسط </w:t>
            </w:r>
            <w:proofErr w:type="spellStart"/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Nanodrop</w:t>
            </w:r>
            <w:proofErr w:type="spellEnd"/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35</w:t>
            </w:r>
          </w:p>
        </w:tc>
      </w:tr>
      <w:tr w:rsidR="009729FC" w:rsidRPr="009729FC" w:rsidTr="000C777D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9729FC" w:rsidRPr="009729FC" w:rsidRDefault="009729FC" w:rsidP="000C777D">
            <w:pPr>
              <w:bidi w:val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6830" w:type="dxa"/>
            <w:noWrap/>
            <w:hideMark/>
          </w:tcPr>
          <w:p w:rsidR="009729FC" w:rsidRPr="006D3F16" w:rsidRDefault="009729FC" w:rsidP="000C77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تصویربرداری و تعیین ساختار مورفولوژی سطح نمونه (نانومتری) با میکروسکوپ الکترونی روبشی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به همراه تجزیه و تحلیل ساختاری یا خصوصیات شیمیایی به روش طیف سنجی پراش انرژی پرتو ایکس </w:t>
            </w:r>
            <w:r w:rsidRPr="006D3F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EDS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</w:tr>
      <w:bookmarkEnd w:id="0"/>
      <w:tr w:rsidR="000C777D" w:rsidRPr="009729FC" w:rsidTr="000C7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85" w:type="dxa"/>
            <w:gridSpan w:val="2"/>
            <w:noWrap/>
            <w:hideMark/>
          </w:tcPr>
          <w:p w:rsidR="009729FC" w:rsidRPr="009729FC" w:rsidRDefault="009729FC" w:rsidP="000C777D">
            <w:pPr>
              <w:rPr>
                <w:rFonts w:ascii="Arial" w:eastAsia="Times New Roman" w:hAnsi="Arial" w:cs="Arial"/>
                <w:color w:val="000000"/>
              </w:rPr>
            </w:pPr>
            <w:r w:rsidRPr="009729FC">
              <w:rPr>
                <w:rFonts w:ascii="Arial" w:eastAsia="Times New Roman" w:hAnsi="Arial" w:cs="Arial"/>
                <w:color w:val="000000"/>
                <w:rtl/>
              </w:rPr>
              <w:t>مجموع 4519</w:t>
            </w:r>
          </w:p>
        </w:tc>
        <w:tc>
          <w:tcPr>
            <w:tcW w:w="1950" w:type="dxa"/>
            <w:noWrap/>
            <w:hideMark/>
          </w:tcPr>
          <w:p w:rsidR="009729FC" w:rsidRPr="009729FC" w:rsidRDefault="009729FC" w:rsidP="000C7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729FC">
              <w:rPr>
                <w:rFonts w:ascii="Arial" w:eastAsia="Times New Roman" w:hAnsi="Arial" w:cs="Arial"/>
                <w:b/>
                <w:bCs/>
                <w:color w:val="000000"/>
                <w:rtl/>
              </w:rPr>
              <w:t>مجموع 1414</w:t>
            </w:r>
          </w:p>
        </w:tc>
      </w:tr>
    </w:tbl>
    <w:p w:rsidR="00D345DD" w:rsidRPr="009729FC" w:rsidRDefault="00D345DD" w:rsidP="009729FC">
      <w:pPr>
        <w:rPr>
          <w:rtl/>
        </w:rPr>
      </w:pPr>
    </w:p>
    <w:sectPr w:rsidR="00D345DD" w:rsidRPr="009729FC" w:rsidSect="000C777D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FC"/>
    <w:rsid w:val="000C777D"/>
    <w:rsid w:val="006D3F16"/>
    <w:rsid w:val="009729FC"/>
    <w:rsid w:val="00AD7DCA"/>
    <w:rsid w:val="00C854DB"/>
    <w:rsid w:val="00D345DD"/>
    <w:rsid w:val="00E2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B2848AC-3D25-4E27-ACB7-EFF2ECCE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0C77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C77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2025-08-30T09:28:00Z</dcterms:created>
  <dcterms:modified xsi:type="dcterms:W3CDTF">2025-08-31T04:51:00Z</dcterms:modified>
</cp:coreProperties>
</file>